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B24E2" w14:textId="77777777" w:rsidR="002029B6" w:rsidRDefault="002029B6" w:rsidP="00405836">
      <w:pPr>
        <w:pStyle w:val="Call-OutBodyContentStyles"/>
        <w:rPr>
          <w:rFonts w:ascii="Arial" w:hAnsi="Arial" w:cs="Arial"/>
          <w:sz w:val="40"/>
          <w:szCs w:val="40"/>
        </w:rPr>
      </w:pPr>
    </w:p>
    <w:p w14:paraId="6452B888" w14:textId="77777777" w:rsidR="002029B6" w:rsidRDefault="002029B6" w:rsidP="00405836">
      <w:pPr>
        <w:pStyle w:val="Call-OutBodyContentStyles"/>
        <w:rPr>
          <w:rFonts w:ascii="Arial" w:hAnsi="Arial" w:cs="Arial"/>
          <w:sz w:val="40"/>
          <w:szCs w:val="40"/>
        </w:rPr>
      </w:pPr>
    </w:p>
    <w:p w14:paraId="547E2FB8" w14:textId="77777777" w:rsidR="002029B6" w:rsidRDefault="002029B6" w:rsidP="00405836">
      <w:pPr>
        <w:pStyle w:val="Call-OutBodyContentStyles"/>
        <w:rPr>
          <w:rFonts w:ascii="Arial" w:hAnsi="Arial" w:cs="Arial"/>
          <w:sz w:val="40"/>
          <w:szCs w:val="40"/>
        </w:rPr>
      </w:pPr>
    </w:p>
    <w:p w14:paraId="07F9786B" w14:textId="77777777" w:rsidR="002029B6" w:rsidRDefault="002029B6" w:rsidP="00405836">
      <w:pPr>
        <w:pStyle w:val="Call-OutBodyContentStyles"/>
        <w:rPr>
          <w:rFonts w:ascii="Arial" w:hAnsi="Arial" w:cs="Arial"/>
          <w:sz w:val="40"/>
          <w:szCs w:val="40"/>
        </w:rPr>
      </w:pPr>
    </w:p>
    <w:p w14:paraId="5A7F726A" w14:textId="77777777" w:rsidR="002029B6" w:rsidRDefault="002029B6" w:rsidP="00405836">
      <w:pPr>
        <w:pStyle w:val="Call-OutBodyContentStyles"/>
        <w:rPr>
          <w:rFonts w:ascii="Arial" w:hAnsi="Arial" w:cs="Arial"/>
          <w:sz w:val="40"/>
          <w:szCs w:val="40"/>
        </w:rPr>
      </w:pPr>
    </w:p>
    <w:p w14:paraId="7A3CDF77" w14:textId="77777777" w:rsidR="002029B6" w:rsidRDefault="002029B6" w:rsidP="00405836">
      <w:pPr>
        <w:pStyle w:val="Call-OutBodyContentStyles"/>
        <w:rPr>
          <w:rFonts w:ascii="Arial" w:hAnsi="Arial" w:cs="Arial"/>
          <w:sz w:val="40"/>
          <w:szCs w:val="40"/>
        </w:rPr>
      </w:pPr>
    </w:p>
    <w:p w14:paraId="0C55E2DA" w14:textId="77777777" w:rsidR="002029B6" w:rsidRDefault="002029B6" w:rsidP="00405836">
      <w:pPr>
        <w:pStyle w:val="Call-OutBodyContentStyles"/>
        <w:rPr>
          <w:rFonts w:ascii="Arial" w:hAnsi="Arial" w:cs="Arial"/>
          <w:sz w:val="40"/>
          <w:szCs w:val="40"/>
        </w:rPr>
      </w:pPr>
    </w:p>
    <w:p w14:paraId="55EC7A2B" w14:textId="77777777" w:rsidR="002029B6" w:rsidRDefault="002029B6" w:rsidP="00405836">
      <w:pPr>
        <w:pStyle w:val="Call-OutBodyContentStyles"/>
        <w:rPr>
          <w:rFonts w:ascii="Arial" w:hAnsi="Arial" w:cs="Arial"/>
          <w:sz w:val="40"/>
          <w:szCs w:val="40"/>
        </w:rPr>
      </w:pPr>
    </w:p>
    <w:p w14:paraId="6C17AD91" w14:textId="77777777" w:rsidR="002029B6" w:rsidRDefault="002029B6" w:rsidP="00405836">
      <w:pPr>
        <w:pStyle w:val="Call-OutBodyContentStyles"/>
        <w:rPr>
          <w:rFonts w:ascii="Arial" w:hAnsi="Arial" w:cs="Arial"/>
          <w:sz w:val="40"/>
          <w:szCs w:val="40"/>
        </w:rPr>
      </w:pPr>
    </w:p>
    <w:p w14:paraId="1D56F991" w14:textId="77777777" w:rsidR="007D55CC" w:rsidRDefault="007D55CC" w:rsidP="007D55CC">
      <w:pPr>
        <w:pStyle w:val="Call-OutBodyContentStyles"/>
        <w:rPr>
          <w:rFonts w:ascii="Arial" w:hAnsi="Arial" w:cs="Arial"/>
          <w:sz w:val="40"/>
          <w:szCs w:val="40"/>
        </w:rPr>
      </w:pPr>
    </w:p>
    <w:p w14:paraId="1C62264D" w14:textId="77777777" w:rsidR="006A48DB" w:rsidRDefault="006A48DB" w:rsidP="00752DA5">
      <w:pPr>
        <w:rPr>
          <w:rFonts w:ascii="Arial" w:hAnsi="Arial" w:cs="Arial"/>
          <w:sz w:val="18"/>
          <w:szCs w:val="18"/>
        </w:rPr>
      </w:pPr>
    </w:p>
    <w:p w14:paraId="6C395F57" w14:textId="77777777" w:rsidR="00703C7A" w:rsidRDefault="00703C7A" w:rsidP="00703C7A">
      <w:pPr>
        <w:rPr>
          <w:rFonts w:ascii="Arial" w:hAnsi="Arial" w:cs="Arial"/>
          <w:sz w:val="18"/>
          <w:szCs w:val="18"/>
        </w:rPr>
      </w:pPr>
      <w:r w:rsidRPr="007607EA">
        <w:rPr>
          <w:rFonts w:ascii="Arial" w:hAnsi="Arial" w:cs="Arial"/>
          <w:sz w:val="18"/>
          <w:szCs w:val="18"/>
        </w:rPr>
        <w:t>There are many misconceptions about avoiding colds and the flu, how the germs are spread, and treatment. Here are five common questions that people ask:</w:t>
      </w:r>
    </w:p>
    <w:p w14:paraId="700B75CD" w14:textId="77777777" w:rsidR="00703C7A" w:rsidRPr="00703C7A" w:rsidRDefault="00703C7A" w:rsidP="00703C7A">
      <w:pPr>
        <w:spacing w:before="240" w:after="60"/>
        <w:rPr>
          <w:rFonts w:ascii="Arial" w:hAnsi="Arial" w:cs="Arial"/>
          <w:b/>
          <w:color w:val="0061A0" w:themeColor="accent3"/>
          <w:sz w:val="20"/>
        </w:rPr>
      </w:pPr>
      <w:r w:rsidRPr="00703C7A">
        <w:rPr>
          <w:rFonts w:ascii="Arial" w:hAnsi="Arial" w:cs="Arial"/>
          <w:b/>
          <w:color w:val="0061A0" w:themeColor="accent3"/>
          <w:sz w:val="20"/>
        </w:rPr>
        <w:t>Question 1: Can you get the flu from the flu vaccination?</w:t>
      </w:r>
    </w:p>
    <w:p w14:paraId="02B33A94" w14:textId="77777777" w:rsidR="00703C7A" w:rsidRPr="007607EA" w:rsidRDefault="00703C7A" w:rsidP="00703C7A">
      <w:pPr>
        <w:rPr>
          <w:rFonts w:ascii="Arial" w:hAnsi="Arial" w:cs="Arial"/>
          <w:sz w:val="18"/>
          <w:szCs w:val="18"/>
        </w:rPr>
      </w:pPr>
      <w:r w:rsidRPr="007607EA">
        <w:rPr>
          <w:rFonts w:ascii="Arial" w:hAnsi="Arial" w:cs="Arial"/>
          <w:sz w:val="18"/>
          <w:szCs w:val="18"/>
        </w:rPr>
        <w:t xml:space="preserve">No.  The World Health Organization suggests that the flu vaccination may be one the most effective defences against catching the </w:t>
      </w:r>
      <w:proofErr w:type="spellStart"/>
      <w:r w:rsidRPr="007607EA">
        <w:rPr>
          <w:rFonts w:ascii="Arial" w:hAnsi="Arial" w:cs="Arial"/>
          <w:sz w:val="18"/>
          <w:szCs w:val="18"/>
        </w:rPr>
        <w:t>flu.</w:t>
      </w:r>
      <w:r w:rsidRPr="00895842">
        <w:rPr>
          <w:rFonts w:ascii="Arial" w:hAnsi="Arial" w:cs="Arial"/>
          <w:sz w:val="18"/>
          <w:szCs w:val="18"/>
          <w:vertAlign w:val="superscript"/>
        </w:rPr>
        <w:t>1</w:t>
      </w:r>
      <w:proofErr w:type="spellEnd"/>
      <w:r w:rsidRPr="007607EA">
        <w:rPr>
          <w:rFonts w:ascii="Arial" w:hAnsi="Arial" w:cs="Arial"/>
          <w:sz w:val="18"/>
          <w:szCs w:val="18"/>
        </w:rPr>
        <w:t xml:space="preserve"> The vaccine itself is made from an inactivated virus that can’t transmit the </w:t>
      </w:r>
      <w:proofErr w:type="spellStart"/>
      <w:r w:rsidRPr="007607EA">
        <w:rPr>
          <w:rFonts w:ascii="Arial" w:hAnsi="Arial" w:cs="Arial"/>
          <w:sz w:val="18"/>
          <w:szCs w:val="18"/>
        </w:rPr>
        <w:t>infection.</w:t>
      </w:r>
      <w:r w:rsidRPr="00895842">
        <w:rPr>
          <w:rFonts w:ascii="Arial" w:hAnsi="Arial" w:cs="Arial"/>
          <w:sz w:val="18"/>
          <w:szCs w:val="18"/>
          <w:vertAlign w:val="superscript"/>
        </w:rPr>
        <w:t>2</w:t>
      </w:r>
      <w:proofErr w:type="spellEnd"/>
      <w:r w:rsidRPr="007607EA">
        <w:rPr>
          <w:rFonts w:ascii="Arial" w:hAnsi="Arial" w:cs="Arial"/>
          <w:sz w:val="18"/>
          <w:szCs w:val="18"/>
        </w:rPr>
        <w:t xml:space="preserve"> The myth may have developed because people can still get sick after vaccination (until the vaccine takes effect, which can take up to a week or even two). So be careful around people who are sick during that time. Keep in mind that you may live in a geographical area where your risks for getting the flu are low.  Before you get the vaccine, be sure to talk to your health care provider to determine if the flu vaccination is right for you.  </w:t>
      </w:r>
    </w:p>
    <w:p w14:paraId="30DAF20B" w14:textId="77777777" w:rsidR="00703C7A" w:rsidRPr="00703C7A" w:rsidRDefault="00703C7A" w:rsidP="00703C7A">
      <w:pPr>
        <w:spacing w:before="240" w:after="60"/>
        <w:rPr>
          <w:rFonts w:ascii="Arial" w:hAnsi="Arial" w:cs="Arial"/>
          <w:b/>
          <w:color w:val="0061A0" w:themeColor="accent3"/>
          <w:sz w:val="20"/>
        </w:rPr>
      </w:pPr>
      <w:r w:rsidRPr="00703C7A">
        <w:rPr>
          <w:rFonts w:ascii="Arial" w:hAnsi="Arial" w:cs="Arial"/>
          <w:b/>
          <w:color w:val="0061A0" w:themeColor="accent3"/>
          <w:sz w:val="20"/>
        </w:rPr>
        <w:t>Question 2: Should I take antibiotics for a cold or flu?</w:t>
      </w:r>
    </w:p>
    <w:p w14:paraId="5A846544" w14:textId="77777777" w:rsidR="00703C7A" w:rsidRPr="007607EA" w:rsidRDefault="00703C7A" w:rsidP="00703C7A">
      <w:pPr>
        <w:rPr>
          <w:rFonts w:ascii="Arial" w:hAnsi="Arial" w:cs="Arial"/>
          <w:sz w:val="18"/>
          <w:szCs w:val="18"/>
        </w:rPr>
      </w:pPr>
      <w:r w:rsidRPr="007607EA">
        <w:rPr>
          <w:rFonts w:ascii="Arial" w:hAnsi="Arial" w:cs="Arial"/>
          <w:sz w:val="18"/>
          <w:szCs w:val="18"/>
        </w:rPr>
        <w:t xml:space="preserve">No. Antibiotics are only useful in fighting bacteria, and both the cold and flu are infections from </w:t>
      </w:r>
      <w:proofErr w:type="spellStart"/>
      <w:r w:rsidRPr="007607EA">
        <w:rPr>
          <w:rFonts w:ascii="Arial" w:hAnsi="Arial" w:cs="Arial"/>
          <w:sz w:val="18"/>
          <w:szCs w:val="18"/>
        </w:rPr>
        <w:t>viruses.</w:t>
      </w:r>
      <w:r w:rsidRPr="00895842">
        <w:rPr>
          <w:rFonts w:ascii="Arial" w:hAnsi="Arial" w:cs="Arial"/>
          <w:sz w:val="18"/>
          <w:szCs w:val="18"/>
          <w:vertAlign w:val="superscript"/>
        </w:rPr>
        <w:t>3</w:t>
      </w:r>
      <w:proofErr w:type="spellEnd"/>
      <w:r w:rsidRPr="007607EA">
        <w:rPr>
          <w:rFonts w:ascii="Arial" w:hAnsi="Arial" w:cs="Arial"/>
          <w:sz w:val="18"/>
          <w:szCs w:val="18"/>
        </w:rPr>
        <w:t xml:space="preserve"> </w:t>
      </w:r>
      <w:proofErr w:type="gramStart"/>
      <w:r w:rsidRPr="007607EA">
        <w:rPr>
          <w:rFonts w:ascii="Arial" w:hAnsi="Arial" w:cs="Arial"/>
          <w:sz w:val="18"/>
          <w:szCs w:val="18"/>
        </w:rPr>
        <w:t>Sometimes</w:t>
      </w:r>
      <w:proofErr w:type="gramEnd"/>
      <w:r w:rsidRPr="007607EA">
        <w:rPr>
          <w:rFonts w:ascii="Arial" w:hAnsi="Arial" w:cs="Arial"/>
          <w:sz w:val="18"/>
          <w:szCs w:val="18"/>
        </w:rPr>
        <w:t xml:space="preserve">, colds can lead to a bacterial infection in your lungs, sinuses, or </w:t>
      </w:r>
      <w:proofErr w:type="spellStart"/>
      <w:r w:rsidRPr="007607EA">
        <w:rPr>
          <w:rFonts w:ascii="Arial" w:hAnsi="Arial" w:cs="Arial"/>
          <w:sz w:val="18"/>
          <w:szCs w:val="18"/>
        </w:rPr>
        <w:t>ears.</w:t>
      </w:r>
      <w:r w:rsidRPr="00895842">
        <w:rPr>
          <w:rFonts w:ascii="Arial" w:hAnsi="Arial" w:cs="Arial"/>
          <w:sz w:val="18"/>
          <w:szCs w:val="18"/>
          <w:vertAlign w:val="superscript"/>
        </w:rPr>
        <w:t>3</w:t>
      </w:r>
      <w:proofErr w:type="spellEnd"/>
      <w:r w:rsidRPr="007607EA">
        <w:rPr>
          <w:rFonts w:ascii="Arial" w:hAnsi="Arial" w:cs="Arial"/>
          <w:sz w:val="18"/>
          <w:szCs w:val="18"/>
        </w:rPr>
        <w:t xml:space="preserve"> If that happens, your health care provider may prescribe antibiotics, but only at the time that a bacterial infection is suspected.</w:t>
      </w:r>
    </w:p>
    <w:p w14:paraId="242DC74F" w14:textId="77777777" w:rsidR="00703C7A" w:rsidRPr="00703C7A" w:rsidRDefault="00703C7A" w:rsidP="00703C7A">
      <w:pPr>
        <w:spacing w:before="240" w:after="60"/>
        <w:rPr>
          <w:rFonts w:ascii="Arial" w:hAnsi="Arial" w:cs="Arial"/>
          <w:b/>
          <w:color w:val="0061A0" w:themeColor="accent3"/>
          <w:sz w:val="20"/>
        </w:rPr>
      </w:pPr>
      <w:r w:rsidRPr="00703C7A">
        <w:rPr>
          <w:rFonts w:ascii="Arial" w:hAnsi="Arial" w:cs="Arial"/>
          <w:b/>
          <w:color w:val="0061A0" w:themeColor="accent3"/>
          <w:sz w:val="20"/>
        </w:rPr>
        <w:t>Question 3: Can someone who has no symptoms infect me?</w:t>
      </w:r>
    </w:p>
    <w:p w14:paraId="0B43E0DE" w14:textId="77777777" w:rsidR="00703C7A" w:rsidRPr="007607EA" w:rsidRDefault="00703C7A" w:rsidP="00703C7A">
      <w:pPr>
        <w:rPr>
          <w:rFonts w:ascii="Arial" w:hAnsi="Arial" w:cs="Arial"/>
          <w:sz w:val="18"/>
          <w:szCs w:val="18"/>
        </w:rPr>
      </w:pPr>
      <w:r w:rsidRPr="007607EA">
        <w:rPr>
          <w:rFonts w:ascii="Arial" w:hAnsi="Arial" w:cs="Arial"/>
          <w:sz w:val="18"/>
          <w:szCs w:val="18"/>
        </w:rPr>
        <w:t xml:space="preserve">Yes. Most healthy adults can spread the flu virus to others a day before their symptoms develop and up to 7 days after becoming </w:t>
      </w:r>
      <w:proofErr w:type="spellStart"/>
      <w:r w:rsidRPr="007607EA">
        <w:rPr>
          <w:rFonts w:ascii="Arial" w:hAnsi="Arial" w:cs="Arial"/>
          <w:sz w:val="18"/>
          <w:szCs w:val="18"/>
        </w:rPr>
        <w:t>sick.</w:t>
      </w:r>
      <w:r w:rsidRPr="004801AE">
        <w:rPr>
          <w:rFonts w:ascii="Arial" w:hAnsi="Arial" w:cs="Arial"/>
          <w:sz w:val="18"/>
          <w:szCs w:val="18"/>
          <w:vertAlign w:val="superscript"/>
        </w:rPr>
        <w:t>4</w:t>
      </w:r>
      <w:proofErr w:type="spellEnd"/>
    </w:p>
    <w:p w14:paraId="46165CD8" w14:textId="77777777" w:rsidR="00703C7A" w:rsidRPr="00703C7A" w:rsidRDefault="00703C7A" w:rsidP="00703C7A">
      <w:pPr>
        <w:spacing w:before="240" w:after="60"/>
        <w:rPr>
          <w:rFonts w:ascii="Arial" w:hAnsi="Arial" w:cs="Arial"/>
          <w:b/>
          <w:color w:val="0061A0" w:themeColor="accent3"/>
          <w:sz w:val="20"/>
        </w:rPr>
      </w:pPr>
      <w:r w:rsidRPr="00703C7A">
        <w:rPr>
          <w:rFonts w:ascii="Arial" w:hAnsi="Arial" w:cs="Arial"/>
          <w:b/>
          <w:color w:val="0061A0" w:themeColor="accent3"/>
          <w:sz w:val="20"/>
        </w:rPr>
        <w:t>Question 4: Wh</w:t>
      </w:r>
      <w:bookmarkStart w:id="0" w:name="_GoBack"/>
      <w:bookmarkEnd w:id="0"/>
      <w:r w:rsidRPr="00703C7A">
        <w:rPr>
          <w:rFonts w:ascii="Arial" w:hAnsi="Arial" w:cs="Arial"/>
          <w:b/>
          <w:color w:val="0061A0" w:themeColor="accent3"/>
          <w:sz w:val="20"/>
        </w:rPr>
        <w:t>at medicine or remedy will cure a cold or flu?</w:t>
      </w:r>
    </w:p>
    <w:p w14:paraId="62F4AD26" w14:textId="77777777" w:rsidR="00703C7A" w:rsidRPr="007607EA" w:rsidRDefault="00703C7A" w:rsidP="00703C7A">
      <w:pPr>
        <w:rPr>
          <w:rFonts w:ascii="Arial" w:hAnsi="Arial" w:cs="Arial"/>
          <w:sz w:val="18"/>
          <w:szCs w:val="18"/>
        </w:rPr>
      </w:pPr>
      <w:r w:rsidRPr="007607EA">
        <w:rPr>
          <w:rFonts w:ascii="Arial" w:hAnsi="Arial" w:cs="Arial"/>
          <w:sz w:val="18"/>
          <w:szCs w:val="18"/>
        </w:rPr>
        <w:t xml:space="preserve">There is no cure for a cold or the flu. Both have to run their </w:t>
      </w:r>
      <w:proofErr w:type="spellStart"/>
      <w:r w:rsidRPr="007607EA">
        <w:rPr>
          <w:rFonts w:ascii="Arial" w:hAnsi="Arial" w:cs="Arial"/>
          <w:sz w:val="18"/>
          <w:szCs w:val="18"/>
        </w:rPr>
        <w:t>course.</w:t>
      </w:r>
      <w:r>
        <w:rPr>
          <w:rFonts w:ascii="Arial" w:hAnsi="Arial" w:cs="Arial"/>
          <w:sz w:val="18"/>
          <w:szCs w:val="18"/>
          <w:vertAlign w:val="superscript"/>
        </w:rPr>
        <w:t>3</w:t>
      </w:r>
      <w:proofErr w:type="spellEnd"/>
      <w:r w:rsidRPr="007607EA">
        <w:rPr>
          <w:rFonts w:ascii="Arial" w:hAnsi="Arial" w:cs="Arial"/>
          <w:sz w:val="18"/>
          <w:szCs w:val="18"/>
        </w:rPr>
        <w:t xml:space="preserve"> </w:t>
      </w:r>
      <w:proofErr w:type="gramStart"/>
      <w:r w:rsidRPr="007607EA">
        <w:rPr>
          <w:rFonts w:ascii="Arial" w:hAnsi="Arial" w:cs="Arial"/>
          <w:sz w:val="18"/>
          <w:szCs w:val="18"/>
        </w:rPr>
        <w:t>Any</w:t>
      </w:r>
      <w:proofErr w:type="gramEnd"/>
      <w:r w:rsidRPr="007607EA">
        <w:rPr>
          <w:rFonts w:ascii="Arial" w:hAnsi="Arial" w:cs="Arial"/>
          <w:sz w:val="18"/>
          <w:szCs w:val="18"/>
        </w:rPr>
        <w:t xml:space="preserve"> medicine or remedies you try would be to relieve the symptoms of the infection to help you feel better. However, it’s extremely important to remember that even if you take something that makes you feel less congested or reduces your fever, you’re still contagious to other </w:t>
      </w:r>
      <w:proofErr w:type="spellStart"/>
      <w:r w:rsidRPr="007607EA">
        <w:rPr>
          <w:rFonts w:ascii="Arial" w:hAnsi="Arial" w:cs="Arial"/>
          <w:sz w:val="18"/>
          <w:szCs w:val="18"/>
        </w:rPr>
        <w:t>people.</w:t>
      </w:r>
      <w:r w:rsidRPr="004801AE">
        <w:rPr>
          <w:rFonts w:ascii="Arial" w:hAnsi="Arial" w:cs="Arial"/>
          <w:sz w:val="18"/>
          <w:szCs w:val="18"/>
          <w:vertAlign w:val="superscript"/>
        </w:rPr>
        <w:t>5</w:t>
      </w:r>
      <w:proofErr w:type="spellEnd"/>
    </w:p>
    <w:p w14:paraId="5FA36D1C" w14:textId="77777777" w:rsidR="00703C7A" w:rsidRPr="00703C7A" w:rsidRDefault="00703C7A" w:rsidP="00703C7A">
      <w:pPr>
        <w:spacing w:before="240" w:after="60"/>
        <w:rPr>
          <w:rFonts w:ascii="Arial" w:hAnsi="Arial" w:cs="Arial"/>
          <w:b/>
          <w:color w:val="0061A0" w:themeColor="accent3"/>
          <w:sz w:val="20"/>
        </w:rPr>
      </w:pPr>
      <w:r w:rsidRPr="00703C7A">
        <w:rPr>
          <w:rFonts w:ascii="Arial" w:hAnsi="Arial" w:cs="Arial"/>
          <w:b/>
          <w:color w:val="0061A0" w:themeColor="accent3"/>
          <w:sz w:val="20"/>
        </w:rPr>
        <w:t>Questions 5: Can I really get the flu or a cold from the germs on a door handle or cell phone?</w:t>
      </w:r>
    </w:p>
    <w:p w14:paraId="1B9DB101" w14:textId="77777777" w:rsidR="00703C7A" w:rsidRDefault="00703C7A" w:rsidP="00703C7A">
      <w:pPr>
        <w:rPr>
          <w:rFonts w:ascii="Arial" w:hAnsi="Arial" w:cs="Arial"/>
          <w:sz w:val="18"/>
          <w:szCs w:val="18"/>
        </w:rPr>
      </w:pPr>
      <w:r w:rsidRPr="007607EA">
        <w:rPr>
          <w:rFonts w:ascii="Arial" w:hAnsi="Arial" w:cs="Arial"/>
          <w:sz w:val="18"/>
          <w:szCs w:val="18"/>
        </w:rPr>
        <w:t xml:space="preserve">Yes. Both cold and flu viruses can live outside the </w:t>
      </w:r>
      <w:proofErr w:type="spellStart"/>
      <w:r w:rsidRPr="007607EA">
        <w:rPr>
          <w:rFonts w:ascii="Arial" w:hAnsi="Arial" w:cs="Arial"/>
          <w:sz w:val="18"/>
          <w:szCs w:val="18"/>
        </w:rPr>
        <w:t>body</w:t>
      </w:r>
      <w:r>
        <w:rPr>
          <w:rFonts w:ascii="Arial" w:hAnsi="Arial" w:cs="Arial"/>
          <w:sz w:val="18"/>
          <w:szCs w:val="18"/>
        </w:rPr>
        <w:t>.</w:t>
      </w:r>
      <w:r>
        <w:rPr>
          <w:rFonts w:ascii="Arial" w:hAnsi="Arial" w:cs="Arial"/>
          <w:sz w:val="18"/>
          <w:szCs w:val="18"/>
          <w:vertAlign w:val="superscript"/>
        </w:rPr>
        <w:t>1</w:t>
      </w:r>
      <w:proofErr w:type="spellEnd"/>
      <w:r w:rsidRPr="007607EA">
        <w:rPr>
          <w:rFonts w:ascii="Arial" w:hAnsi="Arial" w:cs="Arial"/>
          <w:sz w:val="18"/>
          <w:szCs w:val="18"/>
        </w:rPr>
        <w:t xml:space="preserve"> </w:t>
      </w:r>
      <w:proofErr w:type="gramStart"/>
      <w:r w:rsidRPr="007607EA">
        <w:rPr>
          <w:rFonts w:ascii="Arial" w:hAnsi="Arial" w:cs="Arial"/>
          <w:sz w:val="18"/>
          <w:szCs w:val="18"/>
        </w:rPr>
        <w:t>They</w:t>
      </w:r>
      <w:proofErr w:type="gramEnd"/>
      <w:r w:rsidRPr="007607EA">
        <w:rPr>
          <w:rFonts w:ascii="Arial" w:hAnsi="Arial" w:cs="Arial"/>
          <w:sz w:val="18"/>
          <w:szCs w:val="18"/>
        </w:rPr>
        <w:t xml:space="preserve"> can survive for periods of time on non-porous surfaces, like desks, keyboards, and countertops, and even porous surfaces, like tissues, clothing, and </w:t>
      </w:r>
      <w:proofErr w:type="spellStart"/>
      <w:r>
        <w:rPr>
          <w:rFonts w:ascii="Arial" w:hAnsi="Arial" w:cs="Arial"/>
          <w:sz w:val="18"/>
          <w:szCs w:val="18"/>
        </w:rPr>
        <w:t>towels.</w:t>
      </w:r>
      <w:r>
        <w:rPr>
          <w:rFonts w:ascii="Arial" w:hAnsi="Arial" w:cs="Arial"/>
          <w:sz w:val="18"/>
          <w:szCs w:val="18"/>
          <w:vertAlign w:val="superscript"/>
        </w:rPr>
        <w:t>1</w:t>
      </w:r>
      <w:proofErr w:type="spellEnd"/>
      <w:r w:rsidRPr="007607EA">
        <w:rPr>
          <w:rFonts w:ascii="Arial" w:hAnsi="Arial" w:cs="Arial"/>
          <w:sz w:val="18"/>
          <w:szCs w:val="18"/>
        </w:rPr>
        <w:t xml:space="preserve"> The amount of time varies, depending on a number of factors. That’s why it’s important to wipe down common surfaces at work and wash your hands frequently.</w:t>
      </w:r>
    </w:p>
    <w:p w14:paraId="6D442B82" w14:textId="77777777" w:rsidR="00380912" w:rsidRDefault="00380912" w:rsidP="00C47F73">
      <w:pPr>
        <w:rPr>
          <w:rFonts w:ascii="Arial" w:hAnsi="Arial" w:cs="Arial"/>
          <w:sz w:val="18"/>
          <w:szCs w:val="18"/>
        </w:rPr>
      </w:pPr>
    </w:p>
    <w:p w14:paraId="6B461076" w14:textId="77777777" w:rsidR="00380912" w:rsidRPr="00CA155C" w:rsidRDefault="00380912" w:rsidP="00C47F73">
      <w:pPr>
        <w:rPr>
          <w:rFonts w:ascii="Arial" w:hAnsi="Arial" w:cs="Arial"/>
          <w:sz w:val="18"/>
          <w:szCs w:val="18"/>
        </w:rPr>
      </w:pPr>
    </w:p>
    <w:p w14:paraId="510586CB" w14:textId="77777777" w:rsidR="00A31413" w:rsidRPr="00283CA3" w:rsidRDefault="00A31413" w:rsidP="00283CA3">
      <w:pPr>
        <w:pStyle w:val="Call-OutBodyContentStyles"/>
        <w:spacing w:line="360" w:lineRule="auto"/>
        <w:rPr>
          <w:rFonts w:ascii="Arial" w:hAnsi="Arial" w:cs="Arial"/>
          <w:b w:val="0"/>
          <w:sz w:val="14"/>
          <w:szCs w:val="14"/>
        </w:rPr>
      </w:pPr>
    </w:p>
    <w:sectPr w:rsidR="00A31413" w:rsidRPr="00283CA3" w:rsidSect="00B7040D">
      <w:headerReference w:type="even" r:id="rId9"/>
      <w:footerReference w:type="default" r:id="rId10"/>
      <w:headerReference w:type="first" r:id="rId11"/>
      <w:footerReference w:type="first" r:id="rId12"/>
      <w:footnotePr>
        <w:pos w:val="beneathText"/>
      </w:footnotePr>
      <w:endnotePr>
        <w:numFmt w:val="decimal"/>
      </w:endnotePr>
      <w:pgSz w:w="12240" w:h="15840"/>
      <w:pgMar w:top="720" w:right="720" w:bottom="540" w:left="720" w:header="720" w:footer="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CD1E24" w14:textId="77777777" w:rsidR="00047988" w:rsidRDefault="00047988" w:rsidP="002029B6">
      <w:r>
        <w:separator/>
      </w:r>
    </w:p>
  </w:endnote>
  <w:endnote w:type="continuationSeparator" w:id="0">
    <w:p w14:paraId="1DAA17DF" w14:textId="77777777" w:rsidR="00047988" w:rsidRDefault="00047988" w:rsidP="0020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DB461" w14:textId="77777777" w:rsidR="00703C7A" w:rsidRDefault="00703C7A" w:rsidP="00703C7A">
    <w:pPr>
      <w:pStyle w:val="Disclaimer"/>
      <w:numPr>
        <w:ilvl w:val="0"/>
        <w:numId w:val="6"/>
      </w:numPr>
      <w:ind w:left="360"/>
    </w:pPr>
    <w:r>
      <w:t>World Health Organization, “Influenza (Seasonal): Fact sheet,” November 2016</w:t>
    </w:r>
  </w:p>
  <w:p w14:paraId="465DAECD" w14:textId="77777777" w:rsidR="00703C7A" w:rsidRDefault="00703C7A" w:rsidP="00703C7A">
    <w:pPr>
      <w:pStyle w:val="Disclaimer"/>
      <w:numPr>
        <w:ilvl w:val="0"/>
        <w:numId w:val="6"/>
      </w:numPr>
      <w:ind w:left="360"/>
    </w:pPr>
    <w:r>
      <w:t>American Medical Association, “Effectiveness and cost-benefit of influenza vaccination of healthy working adults: A randomized controlled trial,” October 2000</w:t>
    </w:r>
  </w:p>
  <w:p w14:paraId="1307C5D8" w14:textId="77777777" w:rsidR="00703C7A" w:rsidRDefault="00703C7A" w:rsidP="00703C7A">
    <w:pPr>
      <w:pStyle w:val="Disclaimer"/>
      <w:numPr>
        <w:ilvl w:val="0"/>
        <w:numId w:val="6"/>
      </w:numPr>
      <w:ind w:left="360"/>
    </w:pPr>
    <w:r>
      <w:t>United States Food and Drug Administraion, “Antibiotics Aren't Always the Answer,” November 2016</w:t>
    </w:r>
  </w:p>
  <w:p w14:paraId="2C3D9B01" w14:textId="77777777" w:rsidR="00703C7A" w:rsidRDefault="00703C7A" w:rsidP="00703C7A">
    <w:pPr>
      <w:pStyle w:val="Disclaimer"/>
      <w:numPr>
        <w:ilvl w:val="0"/>
        <w:numId w:val="6"/>
      </w:numPr>
      <w:ind w:left="360"/>
    </w:pPr>
    <w:r>
      <w:t>American Lung Association, "A Survival Guide for Preventing and Treating Influenza and the Common Cold." October 2016</w:t>
    </w:r>
  </w:p>
  <w:p w14:paraId="383CC1C2" w14:textId="26C99F69" w:rsidR="00B7040D" w:rsidRPr="00703C7A" w:rsidRDefault="00703C7A" w:rsidP="00703C7A">
    <w:pPr>
      <w:pStyle w:val="Disclaimer"/>
      <w:numPr>
        <w:ilvl w:val="0"/>
        <w:numId w:val="6"/>
      </w:numPr>
      <w:ind w:left="360"/>
    </w:pPr>
    <w:r>
      <w:t>Always consult your licensed healthcare professional before starting or changing your health regimen including medicine intake.</w:t>
    </w:r>
  </w:p>
  <w:p w14:paraId="4AA3FFAA" w14:textId="11F8267B" w:rsidR="00752DA5" w:rsidRDefault="006A48DB" w:rsidP="006A48DB">
    <w:pPr>
      <w:pStyle w:val="Disclaimer"/>
      <w:ind w:left="-720" w:right="-720"/>
    </w:pPr>
    <w:r>
      <w:rPr>
        <w:lang w:val="en-GB" w:eastAsia="en-GB"/>
      </w:rPr>
      <w:drawing>
        <wp:inline distT="0" distB="0" distL="0" distR="0" wp14:anchorId="0ABB71CC" wp14:editId="3568CAF6">
          <wp:extent cx="7764780" cy="223014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84_Quit Smoking GÇô-áArticle 1_Disclaimer_6_22A.jpg"/>
                  <pic:cNvPicPr/>
                </pic:nvPicPr>
                <pic:blipFill rotWithShape="1">
                  <a:blip r:embed="rId1">
                    <a:extLst>
                      <a:ext uri="{28A0092B-C50C-407E-A947-70E740481C1C}">
                        <a14:useLocalDpi xmlns:a14="http://schemas.microsoft.com/office/drawing/2010/main" val="0"/>
                      </a:ext>
                    </a:extLst>
                  </a:blip>
                  <a:srcRect t="18628"/>
                  <a:stretch/>
                </pic:blipFill>
                <pic:spPr bwMode="auto">
                  <a:xfrm>
                    <a:off x="0" y="0"/>
                    <a:ext cx="7764724" cy="223012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8B7BA" w14:textId="46E54C0D" w:rsidR="00670AE4" w:rsidRDefault="00380912">
    <w:pPr>
      <w:pStyle w:val="Footer"/>
    </w:pPr>
    <w:r>
      <w:rPr>
        <w:noProof/>
        <w:lang w:val="en-GB" w:eastAsia="en-GB"/>
      </w:rPr>
      <w:drawing>
        <wp:anchor distT="0" distB="0" distL="114300" distR="114300" simplePos="0" relativeHeight="251672576" behindDoc="0" locked="0" layoutInCell="1" allowOverlap="1" wp14:anchorId="6F6DEBC1" wp14:editId="5CD8B338">
          <wp:simplePos x="0" y="0"/>
          <wp:positionH relativeFrom="column">
            <wp:posOffset>5164499</wp:posOffset>
          </wp:positionH>
          <wp:positionV relativeFrom="paragraph">
            <wp:posOffset>-754427</wp:posOffset>
          </wp:positionV>
          <wp:extent cx="2172832" cy="930014"/>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E52A.tmp"/>
                  <pic:cNvPicPr/>
                </pic:nvPicPr>
                <pic:blipFill rotWithShape="1">
                  <a:blip r:embed="rId1">
                    <a:extLst>
                      <a:ext uri="{28A0092B-C50C-407E-A947-70E740481C1C}">
                        <a14:useLocalDpi xmlns:a14="http://schemas.microsoft.com/office/drawing/2010/main" val="0"/>
                      </a:ext>
                    </a:extLst>
                  </a:blip>
                  <a:srcRect l="64446" t="62796" r="13889" b="20204"/>
                  <a:stretch/>
                </pic:blipFill>
                <pic:spPr bwMode="auto">
                  <a:xfrm>
                    <a:off x="0" y="0"/>
                    <a:ext cx="2172832" cy="9300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AE4">
      <w:rPr>
        <w:noProof/>
        <w:lang w:val="en-GB" w:eastAsia="en-GB"/>
      </w:rPr>
      <w:drawing>
        <wp:anchor distT="0" distB="0" distL="114300" distR="114300" simplePos="0" relativeHeight="251665408" behindDoc="0" locked="0" layoutInCell="1" allowOverlap="1" wp14:anchorId="1973AF6F" wp14:editId="72D2D662">
          <wp:simplePos x="0" y="0"/>
          <wp:positionH relativeFrom="column">
            <wp:align>center</wp:align>
          </wp:positionH>
          <wp:positionV relativeFrom="paragraph">
            <wp:posOffset>0</wp:posOffset>
          </wp:positionV>
          <wp:extent cx="7772400" cy="914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rotWithShape="1">
                  <a:blip r:embed="rId2">
                    <a:extLst>
                      <a:ext uri="{28A0092B-C50C-407E-A947-70E740481C1C}">
                        <a14:useLocalDpi xmlns:a14="http://schemas.microsoft.com/office/drawing/2010/main" val="0"/>
                      </a:ext>
                    </a:extLst>
                  </a:blip>
                  <a:srcRect t="20000"/>
                  <a:stretch/>
                </pic:blipFill>
                <pic:spPr bwMode="auto">
                  <a:xfrm>
                    <a:off x="0" y="0"/>
                    <a:ext cx="7772400" cy="9144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076ACF" w14:textId="77777777" w:rsidR="00047988" w:rsidRDefault="00047988" w:rsidP="002029B6">
      <w:r>
        <w:separator/>
      </w:r>
    </w:p>
  </w:footnote>
  <w:footnote w:type="continuationSeparator" w:id="0">
    <w:p w14:paraId="1B241A35" w14:textId="77777777" w:rsidR="00047988" w:rsidRDefault="00047988" w:rsidP="00202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E6BC2" w14:textId="77777777" w:rsidR="00670AE4" w:rsidRDefault="00047988">
    <w:pPr>
      <w:pStyle w:val="Header"/>
    </w:pPr>
    <w:sdt>
      <w:sdtPr>
        <w:id w:val="171999623"/>
        <w:placeholder>
          <w:docPart w:val="C724B00F5FF1394EA05DA778BE9BC0C5"/>
        </w:placeholder>
        <w:temporary/>
        <w:showingPlcHdr/>
      </w:sdtPr>
      <w:sdtEndPr/>
      <w:sdtContent>
        <w:r w:rsidR="00670AE4">
          <w:t>[Type text]</w:t>
        </w:r>
      </w:sdtContent>
    </w:sdt>
    <w:r w:rsidR="00670AE4">
      <w:ptab w:relativeTo="margin" w:alignment="center" w:leader="none"/>
    </w:r>
    <w:sdt>
      <w:sdtPr>
        <w:id w:val="171999624"/>
        <w:placeholder>
          <w:docPart w:val="AB93300EABF3AA448EA92BA880FFCD6A"/>
        </w:placeholder>
        <w:temporary/>
        <w:showingPlcHdr/>
      </w:sdtPr>
      <w:sdtEndPr/>
      <w:sdtContent>
        <w:r w:rsidR="00670AE4">
          <w:t>[Type text]</w:t>
        </w:r>
      </w:sdtContent>
    </w:sdt>
    <w:r w:rsidR="00670AE4">
      <w:ptab w:relativeTo="margin" w:alignment="right" w:leader="none"/>
    </w:r>
    <w:sdt>
      <w:sdtPr>
        <w:id w:val="171999625"/>
        <w:placeholder>
          <w:docPart w:val="BB8349E28B8A5B40A98F61AAABF85947"/>
        </w:placeholder>
        <w:temporary/>
        <w:showingPlcHdr/>
      </w:sdtPr>
      <w:sdtEndPr/>
      <w:sdtContent>
        <w:r w:rsidR="00670AE4">
          <w:t>[Type text]</w:t>
        </w:r>
      </w:sdtContent>
    </w:sdt>
  </w:p>
  <w:p w14:paraId="2324DC78" w14:textId="77777777" w:rsidR="00670AE4" w:rsidRDefault="00670A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11C92" w14:textId="4AD53F16" w:rsidR="00670AE4" w:rsidRDefault="00B7040D">
    <w:pPr>
      <w:pStyle w:val="Header"/>
    </w:pPr>
    <w:r>
      <w:rPr>
        <w:noProof/>
        <w:lang w:val="en-GB" w:eastAsia="en-GB"/>
      </w:rPr>
      <w:drawing>
        <wp:anchor distT="0" distB="0" distL="114300" distR="114300" simplePos="0" relativeHeight="251671552" behindDoc="1" locked="0" layoutInCell="1" allowOverlap="1" wp14:anchorId="71E214E4" wp14:editId="547692D9">
          <wp:simplePos x="0" y="0"/>
          <wp:positionH relativeFrom="column">
            <wp:posOffset>-457200</wp:posOffset>
          </wp:positionH>
          <wp:positionV relativeFrom="paragraph">
            <wp:posOffset>-466253</wp:posOffset>
          </wp:positionV>
          <wp:extent cx="7834084" cy="4838699"/>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WordHead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834084" cy="4838699"/>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02A01"/>
    <w:multiLevelType w:val="hybridMultilevel"/>
    <w:tmpl w:val="26887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806FBF"/>
    <w:multiLevelType w:val="hybridMultilevel"/>
    <w:tmpl w:val="786095E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
    <w:nsid w:val="44152D8D"/>
    <w:multiLevelType w:val="hybridMultilevel"/>
    <w:tmpl w:val="6C74335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
    <w:nsid w:val="44744E64"/>
    <w:multiLevelType w:val="hybridMultilevel"/>
    <w:tmpl w:val="19589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39D66FA"/>
    <w:multiLevelType w:val="hybridMultilevel"/>
    <w:tmpl w:val="A0069C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A921FA9"/>
    <w:multiLevelType w:val="hybridMultilevel"/>
    <w:tmpl w:val="9606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hdrShapeDefaults>
    <o:shapedefaults v:ext="edit" spidmax="2049"/>
  </w:hdrShapeDefaults>
  <w:footnotePr>
    <w:pos w:val="beneathText"/>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836"/>
    <w:rsid w:val="00047988"/>
    <w:rsid w:val="00067EC4"/>
    <w:rsid w:val="000E2371"/>
    <w:rsid w:val="00134ACF"/>
    <w:rsid w:val="002029B6"/>
    <w:rsid w:val="00246836"/>
    <w:rsid w:val="00283CA3"/>
    <w:rsid w:val="00322D38"/>
    <w:rsid w:val="00380912"/>
    <w:rsid w:val="00405836"/>
    <w:rsid w:val="00437639"/>
    <w:rsid w:val="00504041"/>
    <w:rsid w:val="00543BCC"/>
    <w:rsid w:val="005A1488"/>
    <w:rsid w:val="0061412C"/>
    <w:rsid w:val="0062112E"/>
    <w:rsid w:val="00670AE4"/>
    <w:rsid w:val="00680B2D"/>
    <w:rsid w:val="006A48DB"/>
    <w:rsid w:val="00703C7A"/>
    <w:rsid w:val="00723468"/>
    <w:rsid w:val="00752DA5"/>
    <w:rsid w:val="00773626"/>
    <w:rsid w:val="007A2AE7"/>
    <w:rsid w:val="007D55CC"/>
    <w:rsid w:val="007E5139"/>
    <w:rsid w:val="0089044C"/>
    <w:rsid w:val="008F661D"/>
    <w:rsid w:val="00911FF1"/>
    <w:rsid w:val="009217E7"/>
    <w:rsid w:val="00981AC1"/>
    <w:rsid w:val="009B3304"/>
    <w:rsid w:val="009C5E2D"/>
    <w:rsid w:val="009F2721"/>
    <w:rsid w:val="009F3A70"/>
    <w:rsid w:val="00A01BC3"/>
    <w:rsid w:val="00A31413"/>
    <w:rsid w:val="00A76E7A"/>
    <w:rsid w:val="00B7040D"/>
    <w:rsid w:val="00BE7DEE"/>
    <w:rsid w:val="00BF0208"/>
    <w:rsid w:val="00C47F73"/>
    <w:rsid w:val="00C732F6"/>
    <w:rsid w:val="00CC041C"/>
    <w:rsid w:val="00CE1EE2"/>
    <w:rsid w:val="00CE730F"/>
    <w:rsid w:val="00D13F59"/>
    <w:rsid w:val="00D55E42"/>
    <w:rsid w:val="00D7415F"/>
    <w:rsid w:val="00D91DA7"/>
    <w:rsid w:val="00DC3414"/>
    <w:rsid w:val="00E37E65"/>
    <w:rsid w:val="00E94526"/>
    <w:rsid w:val="00ED75C4"/>
    <w:rsid w:val="00F860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1775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DC3414"/>
    <w:rPr>
      <w:rFonts w:ascii="Arial" w:eastAsiaTheme="minorHAnsi" w:hAnsi="Arial"/>
      <w:noProof/>
      <w:color w:val="7F7F7F" w:themeColor="text1" w:themeTint="80"/>
      <w:sz w:val="13"/>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DC3414"/>
    <w:rPr>
      <w:rFonts w:ascii="Arial" w:eastAsiaTheme="minorHAnsi" w:hAnsi="Arial"/>
      <w:noProof/>
      <w:color w:val="7F7F7F" w:themeColor="text1" w:themeTint="80"/>
      <w:sz w:val="1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tmp"/></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24B00F5FF1394EA05DA778BE9BC0C5"/>
        <w:category>
          <w:name w:val="General"/>
          <w:gallery w:val="placeholder"/>
        </w:category>
        <w:types>
          <w:type w:val="bbPlcHdr"/>
        </w:types>
        <w:behaviors>
          <w:behavior w:val="content"/>
        </w:behaviors>
        <w:guid w:val="{0B064E1B-C46B-F04F-BE52-6A7334D9A7D4}"/>
      </w:docPartPr>
      <w:docPartBody>
        <w:p w:rsidR="00E74F0E" w:rsidRDefault="00E74F0E" w:rsidP="00E74F0E">
          <w:pPr>
            <w:pStyle w:val="C724B00F5FF1394EA05DA778BE9BC0C5"/>
          </w:pPr>
          <w:r>
            <w:t>[Type text]</w:t>
          </w:r>
        </w:p>
      </w:docPartBody>
    </w:docPart>
    <w:docPart>
      <w:docPartPr>
        <w:name w:val="AB93300EABF3AA448EA92BA880FFCD6A"/>
        <w:category>
          <w:name w:val="General"/>
          <w:gallery w:val="placeholder"/>
        </w:category>
        <w:types>
          <w:type w:val="bbPlcHdr"/>
        </w:types>
        <w:behaviors>
          <w:behavior w:val="content"/>
        </w:behaviors>
        <w:guid w:val="{4555A465-DCFD-BC43-B567-12360E161178}"/>
      </w:docPartPr>
      <w:docPartBody>
        <w:p w:rsidR="00E74F0E" w:rsidRDefault="00E74F0E" w:rsidP="00E74F0E">
          <w:pPr>
            <w:pStyle w:val="AB93300EABF3AA448EA92BA880FFCD6A"/>
          </w:pPr>
          <w:r>
            <w:t>[Type text]</w:t>
          </w:r>
        </w:p>
      </w:docPartBody>
    </w:docPart>
    <w:docPart>
      <w:docPartPr>
        <w:name w:val="BB8349E28B8A5B40A98F61AAABF85947"/>
        <w:category>
          <w:name w:val="General"/>
          <w:gallery w:val="placeholder"/>
        </w:category>
        <w:types>
          <w:type w:val="bbPlcHdr"/>
        </w:types>
        <w:behaviors>
          <w:behavior w:val="content"/>
        </w:behaviors>
        <w:guid w:val="{3F863353-5CBF-9547-9435-BECB822AC2F9}"/>
      </w:docPartPr>
      <w:docPartBody>
        <w:p w:rsidR="00E74F0E" w:rsidRDefault="00E74F0E" w:rsidP="00E74F0E">
          <w:pPr>
            <w:pStyle w:val="BB8349E28B8A5B40A98F61AAABF8594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F0E"/>
    <w:rsid w:val="002D6FBF"/>
    <w:rsid w:val="005222C9"/>
    <w:rsid w:val="005E1411"/>
    <w:rsid w:val="00625DD4"/>
    <w:rsid w:val="00AD04D3"/>
    <w:rsid w:val="00E74F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MetLife Theme 16x9">
  <a:themeElements>
    <a:clrScheme name="Custom 6">
      <a:dk1>
        <a:srgbClr val="000000"/>
      </a:dk1>
      <a:lt1>
        <a:srgbClr val="FFFFFF"/>
      </a:lt1>
      <a:dk2>
        <a:srgbClr val="DB0A5B"/>
      </a:dk2>
      <a:lt2>
        <a:srgbClr val="6025A9"/>
      </a:lt2>
      <a:accent1>
        <a:srgbClr val="A3CE4E"/>
      </a:accent1>
      <a:accent2>
        <a:srgbClr val="0090DA"/>
      </a:accent2>
      <a:accent3>
        <a:srgbClr val="0061A0"/>
      </a:accent3>
      <a:accent4>
        <a:srgbClr val="FFC600"/>
      </a:accent4>
      <a:accent5>
        <a:srgbClr val="00A3AD"/>
      </a:accent5>
      <a:accent6>
        <a:srgbClr val="75787B"/>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2225">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91440" tIns="0" rIns="91440" bIns="0" rtlCol="0">
        <a:noAutofit/>
      </a:bodyPr>
      <a:lstStyle>
        <a:defPPr>
          <a:defRPr sz="2200" dirty="0" smtClean="0"/>
        </a:defPPr>
      </a:lst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7CE82-0424-474C-AC43-60BDA96AC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352</Words>
  <Characters>2008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MetLife</Company>
  <LinksUpToDate>false</LinksUpToDate>
  <CharactersWithSpaces>2356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Dorion</dc:creator>
  <cp:lastModifiedBy>Farzana Akther</cp:lastModifiedBy>
  <cp:revision>2</cp:revision>
  <cp:lastPrinted>2017-01-25T22:30:00Z</cp:lastPrinted>
  <dcterms:created xsi:type="dcterms:W3CDTF">2017-06-22T20:27:00Z</dcterms:created>
  <dcterms:modified xsi:type="dcterms:W3CDTF">2017-06-22T20:27:00Z</dcterms:modified>
</cp:coreProperties>
</file>