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CB24E2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6452B888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547E2FB8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07F9786B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5A7F726A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7A3CDF77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0C55E2DA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55EC7A2B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6C17AD91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1D56F991" w14:textId="77777777" w:rsidR="007D55CC" w:rsidRDefault="007D55CC" w:rsidP="007D55CC">
      <w:pPr>
        <w:pStyle w:val="Call-OutBodyContentStyles"/>
        <w:rPr>
          <w:rFonts w:ascii="Arial" w:hAnsi="Arial" w:cs="Arial"/>
          <w:sz w:val="40"/>
          <w:szCs w:val="40"/>
        </w:rPr>
      </w:pPr>
    </w:p>
    <w:p w14:paraId="1C62264D" w14:textId="77777777" w:rsidR="006A48DB" w:rsidRDefault="006A48DB" w:rsidP="00752DA5">
      <w:pPr>
        <w:rPr>
          <w:rFonts w:ascii="Arial" w:hAnsi="Arial" w:cs="Arial"/>
          <w:sz w:val="18"/>
          <w:szCs w:val="18"/>
        </w:rPr>
      </w:pPr>
    </w:p>
    <w:p w14:paraId="137DC73A" w14:textId="77777777" w:rsidR="00752DA5" w:rsidRPr="00752DA5" w:rsidRDefault="00752DA5" w:rsidP="00752DA5">
      <w:pPr>
        <w:rPr>
          <w:rFonts w:ascii="Arial" w:hAnsi="Arial" w:cs="Arial"/>
          <w:sz w:val="18"/>
          <w:szCs w:val="18"/>
        </w:rPr>
      </w:pPr>
      <w:r w:rsidRPr="00752DA5">
        <w:rPr>
          <w:rFonts w:ascii="Arial" w:hAnsi="Arial" w:cs="Arial"/>
          <w:sz w:val="18"/>
          <w:szCs w:val="18"/>
        </w:rPr>
        <w:t xml:space="preserve">There is an overwhelming amount of research on cigarettes. It seems that the more the scientific world knows about cigarettes, the more frightening cigarettes become. </w:t>
      </w:r>
    </w:p>
    <w:p w14:paraId="5356ACE9" w14:textId="41C75B65" w:rsidR="00752DA5" w:rsidRDefault="00752DA5" w:rsidP="00752DA5">
      <w:pPr>
        <w:rPr>
          <w:rFonts w:ascii="Arial" w:hAnsi="Arial" w:cs="Arial"/>
          <w:sz w:val="18"/>
          <w:szCs w:val="18"/>
        </w:rPr>
      </w:pPr>
      <w:r w:rsidRPr="00752DA5">
        <w:rPr>
          <w:rFonts w:ascii="Arial" w:hAnsi="Arial" w:cs="Arial"/>
          <w:sz w:val="18"/>
          <w:szCs w:val="18"/>
        </w:rPr>
        <w:t xml:space="preserve">Here are just some of the facts you should </w:t>
      </w:r>
      <w:proofErr w:type="spellStart"/>
      <w:r w:rsidRPr="00752DA5">
        <w:rPr>
          <w:rFonts w:ascii="Arial" w:hAnsi="Arial" w:cs="Arial"/>
          <w:sz w:val="18"/>
          <w:szCs w:val="18"/>
        </w:rPr>
        <w:t>know</w:t>
      </w:r>
      <w:proofErr w:type="gramStart"/>
      <w:r w:rsidRPr="00752DA5">
        <w:rPr>
          <w:rFonts w:ascii="Arial" w:hAnsi="Arial" w:cs="Arial"/>
          <w:sz w:val="18"/>
          <w:szCs w:val="18"/>
        </w:rPr>
        <w:t>:</w:t>
      </w:r>
      <w:r w:rsidRPr="00752DA5">
        <w:rPr>
          <w:rFonts w:ascii="Arial" w:hAnsi="Arial" w:cs="Arial"/>
          <w:sz w:val="18"/>
          <w:szCs w:val="18"/>
          <w:vertAlign w:val="superscript"/>
        </w:rPr>
        <w:t>1</w:t>
      </w:r>
      <w:proofErr w:type="spellEnd"/>
      <w:proofErr w:type="gramEnd"/>
    </w:p>
    <w:p w14:paraId="7E323654" w14:textId="77777777" w:rsidR="00752DA5" w:rsidRPr="00752DA5" w:rsidRDefault="00752DA5" w:rsidP="00752DA5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18"/>
          <w:szCs w:val="18"/>
        </w:rPr>
      </w:pPr>
      <w:r w:rsidRPr="00752DA5">
        <w:rPr>
          <w:rFonts w:ascii="Arial" w:hAnsi="Arial" w:cs="Arial"/>
          <w:sz w:val="18"/>
          <w:szCs w:val="18"/>
        </w:rPr>
        <w:t>Cigarette smoking damages nearly every organ of the body</w:t>
      </w:r>
    </w:p>
    <w:p w14:paraId="675B35B1" w14:textId="77777777" w:rsidR="00752DA5" w:rsidRPr="00752DA5" w:rsidRDefault="00752DA5" w:rsidP="00752DA5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18"/>
          <w:szCs w:val="18"/>
        </w:rPr>
      </w:pPr>
      <w:r w:rsidRPr="00752DA5">
        <w:rPr>
          <w:rFonts w:ascii="Arial" w:hAnsi="Arial" w:cs="Arial"/>
          <w:sz w:val="18"/>
          <w:szCs w:val="18"/>
        </w:rPr>
        <w:t>All cigarettes are harmful; any exposure to tobacco smoke can cause immediate and long-term damage to your body</w:t>
      </w:r>
    </w:p>
    <w:p w14:paraId="3127A6D6" w14:textId="77777777" w:rsidR="00752DA5" w:rsidRPr="00752DA5" w:rsidRDefault="00752DA5" w:rsidP="00752DA5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18"/>
          <w:szCs w:val="18"/>
        </w:rPr>
      </w:pPr>
      <w:r w:rsidRPr="00752DA5">
        <w:rPr>
          <w:rFonts w:ascii="Arial" w:hAnsi="Arial" w:cs="Arial"/>
          <w:sz w:val="18"/>
          <w:szCs w:val="18"/>
        </w:rPr>
        <w:t>There is no safe level of exposure to tobacco smoke</w:t>
      </w:r>
    </w:p>
    <w:p w14:paraId="593829EC" w14:textId="77777777" w:rsidR="00752DA5" w:rsidRPr="00752DA5" w:rsidRDefault="00752DA5" w:rsidP="00752DA5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18"/>
          <w:szCs w:val="18"/>
        </w:rPr>
      </w:pPr>
      <w:r w:rsidRPr="00752DA5">
        <w:rPr>
          <w:rFonts w:ascii="Arial" w:hAnsi="Arial" w:cs="Arial"/>
          <w:sz w:val="18"/>
          <w:szCs w:val="18"/>
        </w:rPr>
        <w:t>Smoking causes cancer in the lungs, trachea, bronchus, oesophagus, oral cavity, lip, nasopharynx, nasal cavity, larynx, stomach, bladder, pancreas, kidney, liver, uterine cervix, colon and rectum</w:t>
      </w:r>
    </w:p>
    <w:p w14:paraId="5AAD15D4" w14:textId="77777777" w:rsidR="00752DA5" w:rsidRPr="00752DA5" w:rsidRDefault="00752DA5" w:rsidP="00752DA5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18"/>
          <w:szCs w:val="18"/>
        </w:rPr>
      </w:pPr>
      <w:r w:rsidRPr="00752DA5">
        <w:rPr>
          <w:rFonts w:ascii="Arial" w:hAnsi="Arial" w:cs="Arial"/>
          <w:sz w:val="18"/>
          <w:szCs w:val="18"/>
        </w:rPr>
        <w:t>Cigarette smoke contains more than 7,000 chemical compounds; at least 70 of these chemicals are known to cause cancer</w:t>
      </w:r>
    </w:p>
    <w:p w14:paraId="1D34F3AC" w14:textId="005FD006" w:rsidR="00D7415F" w:rsidRPr="00D7415F" w:rsidRDefault="00752DA5" w:rsidP="00D7415F">
      <w:pPr>
        <w:rPr>
          <w:rFonts w:ascii="Arial" w:hAnsi="Arial" w:cs="Arial"/>
        </w:rPr>
      </w:pPr>
      <w:r w:rsidRPr="00752DA5">
        <w:rPr>
          <w:rFonts w:ascii="Arial" w:hAnsi="Arial" w:cs="Arial"/>
          <w:sz w:val="18"/>
          <w:szCs w:val="18"/>
        </w:rPr>
        <w:t>Not only are you at risk, but it can put other people at tremendous risk as well. Exposure to second-hand smoke has immediate adverse effects on the cardiovascular system and can cause coronary heart disease and stroke.  It also interferes with the normal functioning of the heart, blood, an</w:t>
      </w:r>
      <w:bookmarkStart w:id="0" w:name="_GoBack"/>
      <w:bookmarkEnd w:id="0"/>
      <w:r w:rsidRPr="00752DA5">
        <w:rPr>
          <w:rFonts w:ascii="Arial" w:hAnsi="Arial" w:cs="Arial"/>
          <w:sz w:val="18"/>
          <w:szCs w:val="18"/>
        </w:rPr>
        <w:t xml:space="preserve">d vascular systems in ways that increase the risk of having a heart </w:t>
      </w:r>
      <w:proofErr w:type="spellStart"/>
      <w:r w:rsidRPr="00752DA5">
        <w:rPr>
          <w:rFonts w:ascii="Arial" w:hAnsi="Arial" w:cs="Arial"/>
          <w:sz w:val="18"/>
          <w:szCs w:val="18"/>
        </w:rPr>
        <w:t>attack.</w:t>
      </w:r>
      <w:r w:rsidRPr="00752DA5">
        <w:rPr>
          <w:rFonts w:ascii="Arial" w:hAnsi="Arial" w:cs="Arial"/>
          <w:sz w:val="18"/>
          <w:szCs w:val="18"/>
          <w:vertAlign w:val="superscript"/>
        </w:rPr>
        <w:t>2</w:t>
      </w:r>
      <w:proofErr w:type="spellEnd"/>
      <w:r w:rsidRPr="00752DA5">
        <w:rPr>
          <w:rFonts w:ascii="Arial" w:hAnsi="Arial" w:cs="Arial"/>
          <w:sz w:val="18"/>
          <w:szCs w:val="18"/>
        </w:rPr>
        <w:t xml:space="preserve"> </w:t>
      </w:r>
      <w:r w:rsidR="009F2721" w:rsidRPr="009F2721">
        <w:rPr>
          <w:rFonts w:ascii="Arial" w:hAnsi="Arial" w:cs="Arial"/>
          <w:sz w:val="18"/>
          <w:szCs w:val="18"/>
        </w:rPr>
        <w:t xml:space="preserve">and what you can do to feel better.  </w:t>
      </w:r>
    </w:p>
    <w:p w14:paraId="510586CB" w14:textId="77777777" w:rsidR="00A31413" w:rsidRPr="00283CA3" w:rsidRDefault="00A31413" w:rsidP="00283CA3">
      <w:pPr>
        <w:pStyle w:val="Call-OutBodyContentStyles"/>
        <w:spacing w:line="360" w:lineRule="auto"/>
        <w:rPr>
          <w:rFonts w:ascii="Arial" w:hAnsi="Arial" w:cs="Arial"/>
          <w:b w:val="0"/>
          <w:sz w:val="14"/>
          <w:szCs w:val="14"/>
        </w:rPr>
      </w:pPr>
    </w:p>
    <w:sectPr w:rsidR="00A31413" w:rsidRPr="00283CA3" w:rsidSect="006A48D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footnotePr>
        <w:pos w:val="beneathText"/>
      </w:footnotePr>
      <w:endnotePr>
        <w:numFmt w:val="decimal"/>
      </w:endnotePr>
      <w:pgSz w:w="12240" w:h="15840"/>
      <w:pgMar w:top="720" w:right="720" w:bottom="540" w:left="720" w:header="72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FD6758" w14:textId="77777777" w:rsidR="0059437E" w:rsidRDefault="0059437E" w:rsidP="002029B6">
      <w:r>
        <w:separator/>
      </w:r>
    </w:p>
  </w:endnote>
  <w:endnote w:type="continuationSeparator" w:id="0">
    <w:p w14:paraId="21282AA2" w14:textId="77777777" w:rsidR="0059437E" w:rsidRDefault="0059437E" w:rsidP="00202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ircularPro-Book">
    <w:altName w:val="Circular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Pro-Bold">
    <w:altName w:val="Circular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Test-Normal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A19A9" w14:textId="4D0575E0" w:rsidR="009F2721" w:rsidRDefault="00752DA5" w:rsidP="00752DA5">
    <w:pPr>
      <w:pStyle w:val="Disclaimer"/>
      <w:numPr>
        <w:ilvl w:val="0"/>
        <w:numId w:val="5"/>
      </w:numPr>
      <w:ind w:left="360"/>
    </w:pPr>
    <w:r>
      <w:t xml:space="preserve"> U.S. </w:t>
    </w:r>
    <w:r w:rsidRPr="00752DA5">
      <w:t>Department of Health and Human Services publication, "Let's Make the Next Generation Tobacco-Free: Your Guide to the 50th Anniversary Surgeon General’s Report on Smoking and Health," July 2015</w:t>
    </w:r>
  </w:p>
  <w:p w14:paraId="780AE3A2" w14:textId="3415FD52" w:rsidR="00752DA5" w:rsidRDefault="00752DA5" w:rsidP="00752DA5">
    <w:pPr>
      <w:pStyle w:val="Disclaimer"/>
      <w:numPr>
        <w:ilvl w:val="0"/>
        <w:numId w:val="5"/>
      </w:numPr>
      <w:ind w:left="360"/>
    </w:pPr>
    <w:r w:rsidRPr="00752DA5">
      <w:t>Centers for Disease Control and Prevention, “Health Effects of Secondhand Smoke,” January 2017</w:t>
    </w:r>
  </w:p>
  <w:p w14:paraId="4AA3FFAA" w14:textId="11F8267B" w:rsidR="00752DA5" w:rsidRDefault="006A48DB" w:rsidP="006A48DB">
    <w:pPr>
      <w:pStyle w:val="Disclaimer"/>
      <w:ind w:left="-720" w:right="-720"/>
    </w:pPr>
    <w:r>
      <w:rPr>
        <w:lang w:val="en-GB" w:eastAsia="en-GB"/>
      </w:rPr>
      <w:drawing>
        <wp:inline distT="0" distB="0" distL="0" distR="0" wp14:anchorId="0ABB71CC" wp14:editId="3568CAF6">
          <wp:extent cx="7764780" cy="2230140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384_Quit Smoking GÇô-áArticle 1_Disclaimer_6_22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28"/>
                  <a:stretch/>
                </pic:blipFill>
                <pic:spPr bwMode="auto">
                  <a:xfrm>
                    <a:off x="0" y="0"/>
                    <a:ext cx="7764724" cy="22301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28B7BA" w14:textId="541ECE41" w:rsidR="00670AE4" w:rsidRDefault="00670AE4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1973AF6F" wp14:editId="275A2230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772400" cy="114300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Footer_LogoOnl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099921" w14:textId="77777777" w:rsidR="0059437E" w:rsidRDefault="0059437E" w:rsidP="002029B6">
      <w:r>
        <w:separator/>
      </w:r>
    </w:p>
  </w:footnote>
  <w:footnote w:type="continuationSeparator" w:id="0">
    <w:p w14:paraId="3C39A695" w14:textId="77777777" w:rsidR="0059437E" w:rsidRDefault="0059437E" w:rsidP="00202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E6BC2" w14:textId="77777777" w:rsidR="00670AE4" w:rsidRDefault="0059437E">
    <w:pPr>
      <w:pStyle w:val="Header"/>
    </w:pPr>
    <w:sdt>
      <w:sdtPr>
        <w:id w:val="171999623"/>
        <w:placeholder>
          <w:docPart w:val="C724B00F5FF1394EA05DA778BE9BC0C5"/>
        </w:placeholder>
        <w:temporary/>
        <w:showingPlcHdr/>
      </w:sdtPr>
      <w:sdtEndPr/>
      <w:sdtContent>
        <w:r w:rsidR="00670AE4">
          <w:t>[Type text]</w:t>
        </w:r>
      </w:sdtContent>
    </w:sdt>
    <w:r w:rsidR="00670AE4">
      <w:ptab w:relativeTo="margin" w:alignment="center" w:leader="none"/>
    </w:r>
    <w:sdt>
      <w:sdtPr>
        <w:id w:val="171999624"/>
        <w:placeholder>
          <w:docPart w:val="AB93300EABF3AA448EA92BA880FFCD6A"/>
        </w:placeholder>
        <w:temporary/>
        <w:showingPlcHdr/>
      </w:sdtPr>
      <w:sdtEndPr/>
      <w:sdtContent>
        <w:r w:rsidR="00670AE4">
          <w:t>[Type text]</w:t>
        </w:r>
      </w:sdtContent>
    </w:sdt>
    <w:r w:rsidR="00670AE4">
      <w:ptab w:relativeTo="margin" w:alignment="right" w:leader="none"/>
    </w:r>
    <w:sdt>
      <w:sdtPr>
        <w:id w:val="171999625"/>
        <w:placeholder>
          <w:docPart w:val="BB8349E28B8A5B40A98F61AAABF85947"/>
        </w:placeholder>
        <w:temporary/>
        <w:showingPlcHdr/>
      </w:sdtPr>
      <w:sdtEndPr/>
      <w:sdtContent>
        <w:r w:rsidR="00670AE4">
          <w:t>[Type text]</w:t>
        </w:r>
      </w:sdtContent>
    </w:sdt>
  </w:p>
  <w:p w14:paraId="2324DC78" w14:textId="77777777" w:rsidR="00670AE4" w:rsidRDefault="00670A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7FA01" w14:textId="5B817371" w:rsidR="00752DA5" w:rsidRDefault="00752DA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9504" behindDoc="1" locked="0" layoutInCell="1" allowOverlap="1" wp14:anchorId="10368B3F" wp14:editId="51B4B3CA">
          <wp:simplePos x="0" y="0"/>
          <wp:positionH relativeFrom="column">
            <wp:posOffset>-510540</wp:posOffset>
          </wp:positionH>
          <wp:positionV relativeFrom="paragraph">
            <wp:posOffset>-464820</wp:posOffset>
          </wp:positionV>
          <wp:extent cx="7834085" cy="48387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Word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7183" cy="48406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11C92" w14:textId="0D713E1F" w:rsidR="00670AE4" w:rsidRDefault="00670AE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C68DD2A" wp14:editId="4A500D1D">
          <wp:simplePos x="0" y="0"/>
          <wp:positionH relativeFrom="column">
            <wp:posOffset>-457200</wp:posOffset>
          </wp:positionH>
          <wp:positionV relativeFrom="paragraph">
            <wp:posOffset>-464820</wp:posOffset>
          </wp:positionV>
          <wp:extent cx="7772400" cy="4206240"/>
          <wp:effectExtent l="0" t="0" r="0" b="381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Word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05" t="8998" r="15784" b="3725"/>
                  <a:stretch/>
                </pic:blipFill>
                <pic:spPr bwMode="auto">
                  <a:xfrm>
                    <a:off x="0" y="0"/>
                    <a:ext cx="7785198" cy="42131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02A01"/>
    <w:multiLevelType w:val="hybridMultilevel"/>
    <w:tmpl w:val="268875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06FBF"/>
    <w:multiLevelType w:val="hybridMultilevel"/>
    <w:tmpl w:val="786095E8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44152D8D"/>
    <w:multiLevelType w:val="hybridMultilevel"/>
    <w:tmpl w:val="6C743352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>
    <w:nsid w:val="44744E64"/>
    <w:multiLevelType w:val="hybridMultilevel"/>
    <w:tmpl w:val="19589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921FA9"/>
    <w:multiLevelType w:val="hybridMultilevel"/>
    <w:tmpl w:val="9606E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pos w:val="sectEnd"/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836"/>
    <w:rsid w:val="00067EC4"/>
    <w:rsid w:val="000E2371"/>
    <w:rsid w:val="00134ACF"/>
    <w:rsid w:val="002029B6"/>
    <w:rsid w:val="00246836"/>
    <w:rsid w:val="00283CA3"/>
    <w:rsid w:val="00322D38"/>
    <w:rsid w:val="00405836"/>
    <w:rsid w:val="00437639"/>
    <w:rsid w:val="00504041"/>
    <w:rsid w:val="0059437E"/>
    <w:rsid w:val="005A1488"/>
    <w:rsid w:val="0061412C"/>
    <w:rsid w:val="0062112E"/>
    <w:rsid w:val="00670AE4"/>
    <w:rsid w:val="00680B2D"/>
    <w:rsid w:val="006A48DB"/>
    <w:rsid w:val="00723468"/>
    <w:rsid w:val="00752DA5"/>
    <w:rsid w:val="00773626"/>
    <w:rsid w:val="007A2AE7"/>
    <w:rsid w:val="007D55CC"/>
    <w:rsid w:val="008F661D"/>
    <w:rsid w:val="00911FF1"/>
    <w:rsid w:val="009217E7"/>
    <w:rsid w:val="00981AC1"/>
    <w:rsid w:val="009B3304"/>
    <w:rsid w:val="009C5E2D"/>
    <w:rsid w:val="009F2721"/>
    <w:rsid w:val="009F3A70"/>
    <w:rsid w:val="00A01BC3"/>
    <w:rsid w:val="00A31413"/>
    <w:rsid w:val="00A76E7A"/>
    <w:rsid w:val="00BE7DEE"/>
    <w:rsid w:val="00BF0208"/>
    <w:rsid w:val="00C732F6"/>
    <w:rsid w:val="00CC041C"/>
    <w:rsid w:val="00CE1EE2"/>
    <w:rsid w:val="00CE730F"/>
    <w:rsid w:val="00D13F59"/>
    <w:rsid w:val="00D7415F"/>
    <w:rsid w:val="00D91DA7"/>
    <w:rsid w:val="00DC3414"/>
    <w:rsid w:val="00E37E65"/>
    <w:rsid w:val="00E94526"/>
    <w:rsid w:val="00ED75C4"/>
    <w:rsid w:val="00F8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1775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CA3"/>
    <w:pPr>
      <w:spacing w:after="120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ContentStyles">
    <w:name w:val="Body Copy (Content Styles)"/>
    <w:basedOn w:val="Normal"/>
    <w:uiPriority w:val="99"/>
    <w:rsid w:val="00405836"/>
    <w:pPr>
      <w:widowControl w:val="0"/>
      <w:autoSpaceDE w:val="0"/>
      <w:autoSpaceDN w:val="0"/>
      <w:adjustRightInd w:val="0"/>
      <w:spacing w:after="140" w:line="288" w:lineRule="auto"/>
      <w:textAlignment w:val="center"/>
    </w:pPr>
    <w:rPr>
      <w:rFonts w:ascii="CircularPro-Book" w:eastAsiaTheme="minorEastAsia" w:hAnsi="CircularPro-Book" w:cs="CircularPro-Book"/>
      <w:color w:val="000000"/>
      <w:sz w:val="18"/>
      <w:szCs w:val="18"/>
      <w:lang w:val="en-US"/>
    </w:rPr>
  </w:style>
  <w:style w:type="paragraph" w:customStyle="1" w:styleId="CircularHeadersContentStyles">
    <w:name w:val="Circular Headers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before="180" w:after="61" w:line="260" w:lineRule="atLeast"/>
      <w:textAlignment w:val="center"/>
    </w:pPr>
    <w:rPr>
      <w:rFonts w:ascii="CircularPro-Bold" w:eastAsiaTheme="minorEastAsia" w:hAnsi="CircularPro-Bold" w:cs="CircularPro-Bold"/>
      <w:b/>
      <w:bCs/>
      <w:color w:val="000000"/>
      <w:sz w:val="21"/>
      <w:szCs w:val="21"/>
      <w:lang w:val="en-US"/>
    </w:rPr>
  </w:style>
  <w:style w:type="paragraph" w:customStyle="1" w:styleId="Bullets2ContentStyles">
    <w:name w:val="Bullets 2 (Content Styles)"/>
    <w:basedOn w:val="Normal"/>
    <w:uiPriority w:val="99"/>
    <w:rsid w:val="00405836"/>
    <w:pPr>
      <w:widowControl w:val="0"/>
      <w:tabs>
        <w:tab w:val="left" w:pos="100"/>
      </w:tabs>
      <w:suppressAutoHyphens/>
      <w:autoSpaceDE w:val="0"/>
      <w:autoSpaceDN w:val="0"/>
      <w:adjustRightInd w:val="0"/>
      <w:spacing w:before="90" w:after="90" w:line="100" w:lineRule="atLeast"/>
      <w:ind w:left="220" w:right="384" w:hanging="180"/>
      <w:textAlignment w:val="center"/>
    </w:pPr>
    <w:rPr>
      <w:rFonts w:ascii="CircularPro-Book" w:eastAsiaTheme="minorEastAsia" w:hAnsi="CircularPro-Book" w:cs="CircularPro-Book"/>
      <w:color w:val="000000"/>
      <w:sz w:val="17"/>
      <w:szCs w:val="17"/>
      <w:lang w:val="en-US"/>
    </w:rPr>
  </w:style>
  <w:style w:type="paragraph" w:customStyle="1" w:styleId="Call-OutBodyContentStyles">
    <w:name w:val="Call-Out Body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CircularTest-Normal" w:eastAsiaTheme="minorEastAsia" w:hAnsi="CircularTest-Normal" w:cs="CircularTest-Normal"/>
      <w:b/>
      <w:bCs/>
      <w:color w:val="000000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836"/>
    <w:pPr>
      <w:spacing w:after="0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29B6"/>
    <w:pPr>
      <w:tabs>
        <w:tab w:val="center" w:pos="4320"/>
        <w:tab w:val="right" w:pos="8640"/>
      </w:tabs>
      <w:spacing w:after="0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029B6"/>
  </w:style>
  <w:style w:type="paragraph" w:styleId="Footer">
    <w:name w:val="footer"/>
    <w:basedOn w:val="Normal"/>
    <w:link w:val="FooterChar"/>
    <w:uiPriority w:val="99"/>
    <w:unhideWhenUsed/>
    <w:rsid w:val="002029B6"/>
    <w:pPr>
      <w:tabs>
        <w:tab w:val="center" w:pos="4320"/>
        <w:tab w:val="right" w:pos="8640"/>
      </w:tabs>
      <w:spacing w:after="0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029B6"/>
  </w:style>
  <w:style w:type="paragraph" w:styleId="FootnoteText">
    <w:name w:val="footnote text"/>
    <w:basedOn w:val="Normal"/>
    <w:link w:val="FootnoteTextChar"/>
    <w:uiPriority w:val="99"/>
    <w:unhideWhenUsed/>
    <w:rsid w:val="00CC041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041C"/>
    <w:rPr>
      <w:rFonts w:eastAsiaTheme="minorHAns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CC041C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3CA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83CA3"/>
    <w:rPr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83CA3"/>
    <w:pPr>
      <w:spacing w:after="0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83CA3"/>
    <w:rPr>
      <w:rFonts w:eastAsiaTheme="minorHAnsi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283CA3"/>
    <w:rPr>
      <w:vertAlign w:val="superscript"/>
    </w:rPr>
  </w:style>
  <w:style w:type="paragraph" w:customStyle="1" w:styleId="Disclaimer">
    <w:name w:val="Disclaimer"/>
    <w:qFormat/>
    <w:rsid w:val="00DC3414"/>
    <w:rPr>
      <w:rFonts w:ascii="Arial" w:eastAsiaTheme="minorHAnsi" w:hAnsi="Arial"/>
      <w:noProof/>
      <w:color w:val="7F7F7F" w:themeColor="text1" w:themeTint="80"/>
      <w:sz w:val="13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CA3"/>
    <w:pPr>
      <w:spacing w:after="120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ContentStyles">
    <w:name w:val="Body Copy (Content Styles)"/>
    <w:basedOn w:val="Normal"/>
    <w:uiPriority w:val="99"/>
    <w:rsid w:val="00405836"/>
    <w:pPr>
      <w:widowControl w:val="0"/>
      <w:autoSpaceDE w:val="0"/>
      <w:autoSpaceDN w:val="0"/>
      <w:adjustRightInd w:val="0"/>
      <w:spacing w:after="140" w:line="288" w:lineRule="auto"/>
      <w:textAlignment w:val="center"/>
    </w:pPr>
    <w:rPr>
      <w:rFonts w:ascii="CircularPro-Book" w:eastAsiaTheme="minorEastAsia" w:hAnsi="CircularPro-Book" w:cs="CircularPro-Book"/>
      <w:color w:val="000000"/>
      <w:sz w:val="18"/>
      <w:szCs w:val="18"/>
      <w:lang w:val="en-US"/>
    </w:rPr>
  </w:style>
  <w:style w:type="paragraph" w:customStyle="1" w:styleId="CircularHeadersContentStyles">
    <w:name w:val="Circular Headers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before="180" w:after="61" w:line="260" w:lineRule="atLeast"/>
      <w:textAlignment w:val="center"/>
    </w:pPr>
    <w:rPr>
      <w:rFonts w:ascii="CircularPro-Bold" w:eastAsiaTheme="minorEastAsia" w:hAnsi="CircularPro-Bold" w:cs="CircularPro-Bold"/>
      <w:b/>
      <w:bCs/>
      <w:color w:val="000000"/>
      <w:sz w:val="21"/>
      <w:szCs w:val="21"/>
      <w:lang w:val="en-US"/>
    </w:rPr>
  </w:style>
  <w:style w:type="paragraph" w:customStyle="1" w:styleId="Bullets2ContentStyles">
    <w:name w:val="Bullets 2 (Content Styles)"/>
    <w:basedOn w:val="Normal"/>
    <w:uiPriority w:val="99"/>
    <w:rsid w:val="00405836"/>
    <w:pPr>
      <w:widowControl w:val="0"/>
      <w:tabs>
        <w:tab w:val="left" w:pos="100"/>
      </w:tabs>
      <w:suppressAutoHyphens/>
      <w:autoSpaceDE w:val="0"/>
      <w:autoSpaceDN w:val="0"/>
      <w:adjustRightInd w:val="0"/>
      <w:spacing w:before="90" w:after="90" w:line="100" w:lineRule="atLeast"/>
      <w:ind w:left="220" w:right="384" w:hanging="180"/>
      <w:textAlignment w:val="center"/>
    </w:pPr>
    <w:rPr>
      <w:rFonts w:ascii="CircularPro-Book" w:eastAsiaTheme="minorEastAsia" w:hAnsi="CircularPro-Book" w:cs="CircularPro-Book"/>
      <w:color w:val="000000"/>
      <w:sz w:val="17"/>
      <w:szCs w:val="17"/>
      <w:lang w:val="en-US"/>
    </w:rPr>
  </w:style>
  <w:style w:type="paragraph" w:customStyle="1" w:styleId="Call-OutBodyContentStyles">
    <w:name w:val="Call-Out Body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CircularTest-Normal" w:eastAsiaTheme="minorEastAsia" w:hAnsi="CircularTest-Normal" w:cs="CircularTest-Normal"/>
      <w:b/>
      <w:bCs/>
      <w:color w:val="000000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836"/>
    <w:pPr>
      <w:spacing w:after="0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29B6"/>
    <w:pPr>
      <w:tabs>
        <w:tab w:val="center" w:pos="4320"/>
        <w:tab w:val="right" w:pos="8640"/>
      </w:tabs>
      <w:spacing w:after="0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029B6"/>
  </w:style>
  <w:style w:type="paragraph" w:styleId="Footer">
    <w:name w:val="footer"/>
    <w:basedOn w:val="Normal"/>
    <w:link w:val="FooterChar"/>
    <w:uiPriority w:val="99"/>
    <w:unhideWhenUsed/>
    <w:rsid w:val="002029B6"/>
    <w:pPr>
      <w:tabs>
        <w:tab w:val="center" w:pos="4320"/>
        <w:tab w:val="right" w:pos="8640"/>
      </w:tabs>
      <w:spacing w:after="0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029B6"/>
  </w:style>
  <w:style w:type="paragraph" w:styleId="FootnoteText">
    <w:name w:val="footnote text"/>
    <w:basedOn w:val="Normal"/>
    <w:link w:val="FootnoteTextChar"/>
    <w:uiPriority w:val="99"/>
    <w:unhideWhenUsed/>
    <w:rsid w:val="00CC041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041C"/>
    <w:rPr>
      <w:rFonts w:eastAsiaTheme="minorHAns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CC041C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3CA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83CA3"/>
    <w:rPr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83CA3"/>
    <w:pPr>
      <w:spacing w:after="0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83CA3"/>
    <w:rPr>
      <w:rFonts w:eastAsiaTheme="minorHAnsi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283CA3"/>
    <w:rPr>
      <w:vertAlign w:val="superscript"/>
    </w:rPr>
  </w:style>
  <w:style w:type="paragraph" w:customStyle="1" w:styleId="Disclaimer">
    <w:name w:val="Disclaimer"/>
    <w:qFormat/>
    <w:rsid w:val="00DC3414"/>
    <w:rPr>
      <w:rFonts w:ascii="Arial" w:eastAsiaTheme="minorHAnsi" w:hAnsi="Arial"/>
      <w:noProof/>
      <w:color w:val="7F7F7F" w:themeColor="text1" w:themeTint="80"/>
      <w:sz w:val="13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724B00F5FF1394EA05DA778BE9BC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64E1B-C46B-F04F-BE52-6A7334D9A7D4}"/>
      </w:docPartPr>
      <w:docPartBody>
        <w:p w:rsidR="00E74F0E" w:rsidRDefault="00E74F0E" w:rsidP="00E74F0E">
          <w:pPr>
            <w:pStyle w:val="C724B00F5FF1394EA05DA778BE9BC0C5"/>
          </w:pPr>
          <w:r>
            <w:t>[Type text]</w:t>
          </w:r>
        </w:p>
      </w:docPartBody>
    </w:docPart>
    <w:docPart>
      <w:docPartPr>
        <w:name w:val="AB93300EABF3AA448EA92BA880FFC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5A465-DCFD-BC43-B567-12360E161178}"/>
      </w:docPartPr>
      <w:docPartBody>
        <w:p w:rsidR="00E74F0E" w:rsidRDefault="00E74F0E" w:rsidP="00E74F0E">
          <w:pPr>
            <w:pStyle w:val="AB93300EABF3AA448EA92BA880FFCD6A"/>
          </w:pPr>
          <w:r>
            <w:t>[Type text]</w:t>
          </w:r>
        </w:p>
      </w:docPartBody>
    </w:docPart>
    <w:docPart>
      <w:docPartPr>
        <w:name w:val="BB8349E28B8A5B40A98F61AAABF85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63353-5CBF-9547-9435-BECB822AC2F9}"/>
      </w:docPartPr>
      <w:docPartBody>
        <w:p w:rsidR="00E74F0E" w:rsidRDefault="00E74F0E" w:rsidP="00E74F0E">
          <w:pPr>
            <w:pStyle w:val="BB8349E28B8A5B40A98F61AAABF8594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ircularPro-Book">
    <w:altName w:val="Circular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Pro-Bold">
    <w:altName w:val="Circular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Test-Normal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F0E"/>
    <w:rsid w:val="002D6FBF"/>
    <w:rsid w:val="005E1411"/>
    <w:rsid w:val="00AD04D3"/>
    <w:rsid w:val="00E74F0E"/>
    <w:rsid w:val="00F8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24B00F5FF1394EA05DA778BE9BC0C5">
    <w:name w:val="C724B00F5FF1394EA05DA778BE9BC0C5"/>
    <w:rsid w:val="00E74F0E"/>
  </w:style>
  <w:style w:type="paragraph" w:customStyle="1" w:styleId="AB93300EABF3AA448EA92BA880FFCD6A">
    <w:name w:val="AB93300EABF3AA448EA92BA880FFCD6A"/>
    <w:rsid w:val="00E74F0E"/>
  </w:style>
  <w:style w:type="paragraph" w:customStyle="1" w:styleId="BB8349E28B8A5B40A98F61AAABF85947">
    <w:name w:val="BB8349E28B8A5B40A98F61AAABF85947"/>
    <w:rsid w:val="00E74F0E"/>
  </w:style>
  <w:style w:type="paragraph" w:customStyle="1" w:styleId="63AF20F0DA02604BB3A720F6B698344B">
    <w:name w:val="63AF20F0DA02604BB3A720F6B698344B"/>
    <w:rsid w:val="00E74F0E"/>
  </w:style>
  <w:style w:type="paragraph" w:customStyle="1" w:styleId="D809E11E998AD042BC75C6E402154825">
    <w:name w:val="D809E11E998AD042BC75C6E402154825"/>
    <w:rsid w:val="00E74F0E"/>
  </w:style>
  <w:style w:type="paragraph" w:customStyle="1" w:styleId="9B8116ADB5B16D4F960E63CFAC4433C6">
    <w:name w:val="9B8116ADB5B16D4F960E63CFAC4433C6"/>
    <w:rsid w:val="00E74F0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24B00F5FF1394EA05DA778BE9BC0C5">
    <w:name w:val="C724B00F5FF1394EA05DA778BE9BC0C5"/>
    <w:rsid w:val="00E74F0E"/>
  </w:style>
  <w:style w:type="paragraph" w:customStyle="1" w:styleId="AB93300EABF3AA448EA92BA880FFCD6A">
    <w:name w:val="AB93300EABF3AA448EA92BA880FFCD6A"/>
    <w:rsid w:val="00E74F0E"/>
  </w:style>
  <w:style w:type="paragraph" w:customStyle="1" w:styleId="BB8349E28B8A5B40A98F61AAABF85947">
    <w:name w:val="BB8349E28B8A5B40A98F61AAABF85947"/>
    <w:rsid w:val="00E74F0E"/>
  </w:style>
  <w:style w:type="paragraph" w:customStyle="1" w:styleId="63AF20F0DA02604BB3A720F6B698344B">
    <w:name w:val="63AF20F0DA02604BB3A720F6B698344B"/>
    <w:rsid w:val="00E74F0E"/>
  </w:style>
  <w:style w:type="paragraph" w:customStyle="1" w:styleId="D809E11E998AD042BC75C6E402154825">
    <w:name w:val="D809E11E998AD042BC75C6E402154825"/>
    <w:rsid w:val="00E74F0E"/>
  </w:style>
  <w:style w:type="paragraph" w:customStyle="1" w:styleId="9B8116ADB5B16D4F960E63CFAC4433C6">
    <w:name w:val="9B8116ADB5B16D4F960E63CFAC4433C6"/>
    <w:rsid w:val="00E74F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MetLife Theme 16x9">
  <a:themeElements>
    <a:clrScheme name="Custom 6">
      <a:dk1>
        <a:srgbClr val="000000"/>
      </a:dk1>
      <a:lt1>
        <a:srgbClr val="FFFFFF"/>
      </a:lt1>
      <a:dk2>
        <a:srgbClr val="DB0A5B"/>
      </a:dk2>
      <a:lt2>
        <a:srgbClr val="6025A9"/>
      </a:lt2>
      <a:accent1>
        <a:srgbClr val="A3CE4E"/>
      </a:accent1>
      <a:accent2>
        <a:srgbClr val="0090DA"/>
      </a:accent2>
      <a:accent3>
        <a:srgbClr val="0061A0"/>
      </a:accent3>
      <a:accent4>
        <a:srgbClr val="FFC600"/>
      </a:accent4>
      <a:accent5>
        <a:srgbClr val="00A3AD"/>
      </a:accent5>
      <a:accent6>
        <a:srgbClr val="75787B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2225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91440" tIns="0" rIns="91440" bIns="0" rtlCol="0">
        <a:noAutofit/>
      </a:bodyPr>
      <a:lstStyle>
        <a:defPPr>
          <a:defRPr sz="2200"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73D49C-1D35-46C6-BDB2-C02B6C570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MetLife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Dorion</dc:creator>
  <cp:lastModifiedBy>Farzana Akther</cp:lastModifiedBy>
  <cp:revision>3</cp:revision>
  <cp:lastPrinted>2017-01-25T22:30:00Z</cp:lastPrinted>
  <dcterms:created xsi:type="dcterms:W3CDTF">2017-06-16T18:42:00Z</dcterms:created>
  <dcterms:modified xsi:type="dcterms:W3CDTF">2017-06-22T18:29:00Z</dcterms:modified>
</cp:coreProperties>
</file>